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6D" w:rsidRPr="00DA2B4B" w:rsidRDefault="00351B96" w:rsidP="00DA2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B4B">
        <w:rPr>
          <w:rFonts w:ascii="Times New Roman" w:hAnsi="Times New Roman" w:cs="Times New Roman"/>
          <w:b/>
          <w:sz w:val="24"/>
          <w:szCs w:val="24"/>
        </w:rPr>
        <w:t>ŠTO SU PREDMATEMATIČKE VJEŠTINE I KAKO IH RAZVIJATI</w:t>
      </w:r>
    </w:p>
    <w:p w:rsidR="00351B96" w:rsidRPr="00DA2B4B" w:rsidRDefault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Predmatematičke vještine su niz znanja, činjenica i postupaka koje djeca usvajaju, a koja će im biti potrebna za razumijevanje matematike.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Ono uči kroz igru, kre</w:t>
      </w:r>
      <w:r w:rsidR="00DA2B4B" w:rsidRPr="00DA2B4B">
        <w:rPr>
          <w:rFonts w:ascii="Times New Roman" w:hAnsi="Times New Roman" w:cs="Times New Roman"/>
          <w:sz w:val="24"/>
          <w:szCs w:val="24"/>
        </w:rPr>
        <w:t>ć</w:t>
      </w:r>
      <w:r w:rsidR="00B3149C" w:rsidRPr="00DA2B4B">
        <w:rPr>
          <w:rFonts w:ascii="Times New Roman" w:hAnsi="Times New Roman" w:cs="Times New Roman"/>
          <w:sz w:val="24"/>
          <w:szCs w:val="24"/>
        </w:rPr>
        <w:t>ući</w:t>
      </w:r>
      <w:bookmarkStart w:id="0" w:name="_GoBack"/>
      <w:bookmarkEnd w:id="0"/>
      <w:r w:rsidRPr="00DA2B4B">
        <w:rPr>
          <w:rFonts w:ascii="Times New Roman" w:hAnsi="Times New Roman" w:cs="Times New Roman"/>
          <w:sz w:val="24"/>
          <w:szCs w:val="24"/>
        </w:rPr>
        <w:t xml:space="preserve"> se, barata sa predmetima i usvaja znanja o: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odnosima u prostoru (unutra – vani, gore – dolje, ispod – iznad)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odnosima predmeta (veće – manje, lako – teško)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svojstvima predmeta (tvrd – mekan, topao – hladan)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količini (jesu li dvije skupine predmeta jednake ili je neka skupina veća ili manja)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pojmu broja (brojenje,</w:t>
      </w:r>
      <w:r w:rsidR="00DA2B4B" w:rsidRPr="00DA2B4B">
        <w:rPr>
          <w:rFonts w:ascii="Times New Roman" w:hAnsi="Times New Roman" w:cs="Times New Roman"/>
          <w:sz w:val="24"/>
          <w:szCs w:val="24"/>
        </w:rPr>
        <w:t xml:space="preserve"> </w:t>
      </w:r>
      <w:r w:rsidRPr="00DA2B4B">
        <w:rPr>
          <w:rFonts w:ascii="Times New Roman" w:hAnsi="Times New Roman" w:cs="Times New Roman"/>
          <w:sz w:val="24"/>
          <w:szCs w:val="24"/>
        </w:rPr>
        <w:t xml:space="preserve"> prebrojavanje, povezivanje broja i količine).</w:t>
      </w:r>
    </w:p>
    <w:p w:rsidR="00FD10F6" w:rsidRPr="00DA2B4B" w:rsidRDefault="00FD10F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Usvajanje predmatematičkih pojmova kod djece po dobi</w:t>
      </w:r>
      <w:r w:rsidR="00FD10F6" w:rsidRPr="00DA2B4B">
        <w:rPr>
          <w:rFonts w:ascii="Times New Roman" w:hAnsi="Times New Roman" w:cs="Times New Roman"/>
          <w:sz w:val="24"/>
          <w:szCs w:val="24"/>
        </w:rPr>
        <w:t>:</w:t>
      </w:r>
    </w:p>
    <w:p w:rsidR="00FD10F6" w:rsidRPr="00DA2B4B" w:rsidRDefault="00FD10F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B4B">
        <w:rPr>
          <w:rFonts w:ascii="Times New Roman" w:hAnsi="Times New Roman" w:cs="Times New Roman"/>
          <w:b/>
          <w:bCs/>
          <w:sz w:val="24"/>
          <w:szCs w:val="24"/>
        </w:rPr>
        <w:t>Dijete u dobi od 2 do 3 godine: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uči neke brojeve kao pojmove, najčešće brojeve vezane uz dob (Imam dvije godine),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prepoznaje pojmove prvi i posljednji te početak i kraj,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dijeli igračke pomoću strategije „jedna za mene, druga za tebe“,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ukoliko je netko, na primjer, pojeo jedan od dva bombona na stolu, dijete prepoznaje da je ostao samo jedan bombon,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javljaju se pokušaji brojenja i prebrojavanja, iako se još uvijek događa pogrešno korištenje naziva i redoslijeda brojeva,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ponekad igračke označava brojem (To su dva auta).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B4B">
        <w:rPr>
          <w:rFonts w:ascii="Times New Roman" w:hAnsi="Times New Roman" w:cs="Times New Roman"/>
          <w:b/>
          <w:bCs/>
          <w:sz w:val="24"/>
          <w:szCs w:val="24"/>
        </w:rPr>
        <w:t>Dijete u dobi od 3 do 4 godine: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uči mehanički brojati od 1 do 10,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prilikom prebrojavanja stvari razvija svijest da je zadnji izgovoreni broj jednak ukupnom broju predmeta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prepoznaje neke znamenke,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uspoređuje dva predmeta ili bića prema veličini, duljini, težini, brzini.</w:t>
      </w:r>
    </w:p>
    <w:p w:rsidR="008C5619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</w:p>
    <w:p w:rsidR="008C5619" w:rsidRPr="00DA2B4B" w:rsidRDefault="008C5619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C5619" w:rsidRPr="00DA2B4B" w:rsidRDefault="008C5619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B4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Dijete u dobi od 4 do 5 godina:</w:t>
      </w:r>
    </w:p>
    <w:p w:rsidR="008C5619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broji unazad od 5,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razumije i koristi redne brojeve (prvi, drugi, treći, četvrti),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započinje i nastavlja brojati od broja koji nije jedan, npr. od broja 7, 8, 9 ili 10,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pojedina djeca mogu brojati do broja 20,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razumije prijedloge (dolje, gore, ispred, iza, unutar, vani, između, lijevo, desno),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prepoznaje neke geometrijske oblike (trokut, krug ili kvadrat),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razumije vremenske koncepte (jutro, popodne, večer, prije, kasnije, ubrzo),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poznaje dane u tjednu i godišnja doba,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razvrstava stvari u grupe prema zajedničkim karakteristikama,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prepoznaje uzorke koji se ponavljaju (ukoliko u nekom nizu slijede crveno pa žuto auto, dijete će znati nastaviti niz),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razumije riječi poput možd</w:t>
      </w:r>
      <w:r w:rsidR="00DA2B4B" w:rsidRPr="00DA2B4B">
        <w:rPr>
          <w:rFonts w:ascii="Times New Roman" w:hAnsi="Times New Roman" w:cs="Times New Roman"/>
          <w:sz w:val="24"/>
          <w:szCs w:val="24"/>
        </w:rPr>
        <w:t xml:space="preserve">a, vjerojatno, moguće, nemoguće </w:t>
      </w:r>
      <w:r w:rsidR="00351B96" w:rsidRPr="00DA2B4B">
        <w:rPr>
          <w:rFonts w:ascii="Times New Roman" w:hAnsi="Times New Roman" w:cs="Times New Roman"/>
          <w:sz w:val="24"/>
          <w:szCs w:val="24"/>
        </w:rPr>
        <w:t xml:space="preserve"> i slično.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B4B">
        <w:rPr>
          <w:rFonts w:ascii="Times New Roman" w:hAnsi="Times New Roman" w:cs="Times New Roman"/>
          <w:b/>
          <w:bCs/>
          <w:sz w:val="24"/>
          <w:szCs w:val="24"/>
        </w:rPr>
        <w:t>Dijete u dobi od 5 do 6 godina: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broji i prebrojava iznad 20,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ukoliko mu se ponude dva broja između 1 i 10, prepoznaje koji je od tih brojeva veći,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razvija svijest da se udaljenost između dva predmeta ne mijenja ukoliko se predmeti ne pomaknu,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shvaća odnose poput: ukoliko je Marija viša od Ivana, a Ivan viši od Frane, onda je Marija također viša od Frane,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prepoznaje da u setu ima 5 igračaka, bez prebrojavanja,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razumije pojmove pola ili dva puta veće/više,</w:t>
      </w:r>
    </w:p>
    <w:p w:rsidR="00351B96" w:rsidRPr="00DA2B4B" w:rsidRDefault="008C5619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-</w:t>
      </w:r>
      <w:r w:rsidR="00351B96" w:rsidRPr="00DA2B4B">
        <w:rPr>
          <w:rFonts w:ascii="Times New Roman" w:hAnsi="Times New Roman" w:cs="Times New Roman"/>
          <w:sz w:val="24"/>
          <w:szCs w:val="24"/>
        </w:rPr>
        <w:t>počinje pisati znamenke.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Kako poticati predmatematičke vještine?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 xml:space="preserve">Koliko puta ste prebrojavali stepenice dok ste se penjali sa svojim djetetom? Koliko puta ste prebrojavali </w:t>
      </w:r>
      <w:r w:rsidR="008C5619" w:rsidRPr="00DA2B4B">
        <w:rPr>
          <w:rFonts w:ascii="Times New Roman" w:hAnsi="Times New Roman" w:cs="Times New Roman"/>
          <w:sz w:val="24"/>
          <w:szCs w:val="24"/>
        </w:rPr>
        <w:t>gumbiće</w:t>
      </w:r>
      <w:r w:rsidRPr="00DA2B4B">
        <w:rPr>
          <w:rFonts w:ascii="Times New Roman" w:hAnsi="Times New Roman" w:cs="Times New Roman"/>
          <w:sz w:val="24"/>
          <w:szCs w:val="24"/>
        </w:rPr>
        <w:t xml:space="preserve"> na košuljici dok ste oblačili dijete? Ovo su stvari koje većina roditelja čini nesvjesno i automatski, a koje su vrlo važne jer su osnova razumijevanja matematike u budućnosti. Rana izloženost brojevima i matematičkim konceptima olakšati će vašem djetetu stvaranje pozitivnog stava prema brojevima, kao i pripremu za školu.</w:t>
      </w:r>
    </w:p>
    <w:p w:rsidR="006F7589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 xml:space="preserve">Djecu najmlađe dobi možete poticati čitanjem priča u kojima su zastupljeni brojevi. U svakodnevnim situacijama prebrojavajte i komentirajte stvari u okolini (npr. Uzeo sam dvije banane). Prilikom čitanja mijenjajte ton glasa kako bi opisali koncepte (npr. glasan, duboki </w:t>
      </w:r>
      <w:r w:rsidRPr="00DA2B4B">
        <w:rPr>
          <w:rFonts w:ascii="Times New Roman" w:hAnsi="Times New Roman" w:cs="Times New Roman"/>
          <w:sz w:val="24"/>
          <w:szCs w:val="24"/>
        </w:rPr>
        <w:lastRenderedPageBreak/>
        <w:t>zvuk koji opisuje nešto veliko i tihi, visoki zvuk koji opisuje nešto maleno). Komentirajte vrijeme te usmjerite dj</w:t>
      </w:r>
      <w:r w:rsidR="00DA2B4B" w:rsidRPr="00DA2B4B">
        <w:rPr>
          <w:rFonts w:ascii="Times New Roman" w:hAnsi="Times New Roman" w:cs="Times New Roman"/>
          <w:sz w:val="24"/>
          <w:szCs w:val="24"/>
        </w:rPr>
        <w:t>etetovu pozornost na sat (npr. s</w:t>
      </w:r>
      <w:r w:rsidRPr="00DA2B4B">
        <w:rPr>
          <w:rFonts w:ascii="Times New Roman" w:hAnsi="Times New Roman" w:cs="Times New Roman"/>
          <w:sz w:val="24"/>
          <w:szCs w:val="24"/>
        </w:rPr>
        <w:t>ad je 9 sati i idemo spavati).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 xml:space="preserve">Također, djetetovu pozornost možete usmjeriti </w:t>
      </w:r>
      <w:r w:rsidR="008C5619" w:rsidRPr="00DA2B4B">
        <w:rPr>
          <w:rFonts w:ascii="Times New Roman" w:hAnsi="Times New Roman" w:cs="Times New Roman"/>
          <w:sz w:val="24"/>
          <w:szCs w:val="24"/>
        </w:rPr>
        <w:t>d</w:t>
      </w:r>
      <w:r w:rsidRPr="00DA2B4B">
        <w:rPr>
          <w:rFonts w:ascii="Times New Roman" w:hAnsi="Times New Roman" w:cs="Times New Roman"/>
          <w:sz w:val="24"/>
          <w:szCs w:val="24"/>
        </w:rPr>
        <w:t>ok pripremate ručak ili užinu, komentiraj</w:t>
      </w:r>
      <w:r w:rsidR="00DA2B4B" w:rsidRPr="00DA2B4B">
        <w:rPr>
          <w:rFonts w:ascii="Times New Roman" w:hAnsi="Times New Roman" w:cs="Times New Roman"/>
          <w:sz w:val="24"/>
          <w:szCs w:val="24"/>
        </w:rPr>
        <w:t>te s djetetom što činite (npr. s</w:t>
      </w:r>
      <w:r w:rsidRPr="00DA2B4B">
        <w:rPr>
          <w:rFonts w:ascii="Times New Roman" w:hAnsi="Times New Roman" w:cs="Times New Roman"/>
          <w:sz w:val="24"/>
          <w:szCs w:val="24"/>
        </w:rPr>
        <w:t>tavljam dva krumpira u vodu. Naranču režem na pola).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Predmatematičke vještine možete poticati i van kuće, primjerice, potičite svoje dijete da uspoređuje veličine kamenja i kuća, oblike lišća i drveća, prebrojavajte korake od ljuljačke do tobogana i od tobogana do klupice, djetetovu pozornost usmjerite na kućne brojeve na zgradama i kućama. Kod kuće potaknite dijete da igračke posloži po veličini ili boji, na papiru iscrtajte različite geometrijske oblike te ih zajedno s djetetom pronalazite u prirodi i po kući (npr. trokut je kao krov, krug je kao tanjur, kvadrat je kao televizor), uključite dijete u aktivnosti kuhanja pa ga učite vagati, prepoloviti, sipati i slično. Igrajte se trgovine i razmjene novca te različitih društvenih igara koje se baziraju na brojevim</w:t>
      </w:r>
      <w:r w:rsidR="00DA2B4B" w:rsidRPr="00DA2B4B">
        <w:rPr>
          <w:rFonts w:ascii="Times New Roman" w:hAnsi="Times New Roman" w:cs="Times New Roman"/>
          <w:sz w:val="24"/>
          <w:szCs w:val="24"/>
        </w:rPr>
        <w:t>a i prebrojavanju (Bingo, Domino</w:t>
      </w:r>
      <w:r w:rsidRPr="00DA2B4B">
        <w:rPr>
          <w:rFonts w:ascii="Times New Roman" w:hAnsi="Times New Roman" w:cs="Times New Roman"/>
          <w:sz w:val="24"/>
          <w:szCs w:val="24"/>
        </w:rPr>
        <w:t>, Monopol</w:t>
      </w:r>
      <w:r w:rsidR="00DA2B4B" w:rsidRPr="00DA2B4B">
        <w:rPr>
          <w:rFonts w:ascii="Times New Roman" w:hAnsi="Times New Roman" w:cs="Times New Roman"/>
          <w:sz w:val="24"/>
          <w:szCs w:val="24"/>
        </w:rPr>
        <w:t>y</w:t>
      </w:r>
      <w:r w:rsidRPr="00DA2B4B">
        <w:rPr>
          <w:rFonts w:ascii="Times New Roman" w:hAnsi="Times New Roman" w:cs="Times New Roman"/>
          <w:sz w:val="24"/>
          <w:szCs w:val="24"/>
        </w:rPr>
        <w:t>).</w:t>
      </w: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 w:rsidP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 xml:space="preserve"> Važno je da ove aktivnosti provodite kroz igru i učinite ih pozitivnim, opuštajućim iskustvom za dijete. </w:t>
      </w:r>
    </w:p>
    <w:p w:rsidR="00351B96" w:rsidRPr="00DA2B4B" w:rsidRDefault="00351B96">
      <w:pPr>
        <w:rPr>
          <w:rFonts w:ascii="Times New Roman" w:hAnsi="Times New Roman" w:cs="Times New Roman"/>
          <w:sz w:val="24"/>
          <w:szCs w:val="24"/>
        </w:rPr>
      </w:pPr>
    </w:p>
    <w:p w:rsidR="006F7589" w:rsidRPr="00DA2B4B" w:rsidRDefault="006F7589">
      <w:pPr>
        <w:rPr>
          <w:rFonts w:ascii="Times New Roman" w:hAnsi="Times New Roman" w:cs="Times New Roman"/>
          <w:sz w:val="24"/>
          <w:szCs w:val="24"/>
        </w:rPr>
      </w:pPr>
    </w:p>
    <w:p w:rsidR="006F7589" w:rsidRPr="00DA2B4B" w:rsidRDefault="006F7589">
      <w:pPr>
        <w:rPr>
          <w:rFonts w:ascii="Times New Roman" w:hAnsi="Times New Roman" w:cs="Times New Roman"/>
          <w:sz w:val="24"/>
          <w:szCs w:val="24"/>
        </w:rPr>
      </w:pPr>
    </w:p>
    <w:p w:rsidR="00351B96" w:rsidRPr="00DA2B4B" w:rsidRDefault="00351B96">
      <w:pPr>
        <w:rPr>
          <w:rFonts w:ascii="Times New Roman" w:hAnsi="Times New Roman" w:cs="Times New Roman"/>
          <w:sz w:val="24"/>
          <w:szCs w:val="24"/>
        </w:rPr>
      </w:pPr>
      <w:r w:rsidRPr="00DA2B4B">
        <w:rPr>
          <w:rFonts w:ascii="Times New Roman" w:hAnsi="Times New Roman" w:cs="Times New Roman"/>
          <w:sz w:val="24"/>
          <w:szCs w:val="24"/>
        </w:rPr>
        <w:t>IZVOR: https://logoped.hr/sto-su-pred-matematicke-vjestine-i-kako-ih-poticati/</w:t>
      </w:r>
    </w:p>
    <w:sectPr w:rsidR="00351B96" w:rsidRPr="00DA2B4B" w:rsidSect="0021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E75"/>
    <w:rsid w:val="00215945"/>
    <w:rsid w:val="00351B96"/>
    <w:rsid w:val="006F7589"/>
    <w:rsid w:val="00854E75"/>
    <w:rsid w:val="008C5619"/>
    <w:rsid w:val="00B3149C"/>
    <w:rsid w:val="00D740B3"/>
    <w:rsid w:val="00DA2B4B"/>
    <w:rsid w:val="00F20741"/>
    <w:rsid w:val="00FD1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8FD3-7C2C-48AD-BD9C-D2C5748A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7</cp:revision>
  <dcterms:created xsi:type="dcterms:W3CDTF">2020-05-20T11:05:00Z</dcterms:created>
  <dcterms:modified xsi:type="dcterms:W3CDTF">2020-05-20T16:19:00Z</dcterms:modified>
</cp:coreProperties>
</file>